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C9510" w14:textId="5F4A64D2" w:rsidR="000F3A98" w:rsidRPr="000F3A98" w:rsidRDefault="000F3A98" w:rsidP="000F3A98">
      <w:pPr>
        <w:shd w:val="clear" w:color="auto" w:fill="FFFFFF"/>
        <w:ind w:left="-220" w:right="-220"/>
        <w:jc w:val="right"/>
        <w:outlineLvl w:val="1"/>
        <w:rPr>
          <w:rFonts w:ascii="Times New Roman" w:eastAsia="Times New Roman" w:hAnsi="Times New Roman" w:cs="Times New Roman"/>
          <w:b/>
          <w:bCs/>
          <w:sz w:val="36"/>
          <w:szCs w:val="36"/>
        </w:rPr>
      </w:pPr>
      <w:r>
        <w:rPr>
          <w:noProof/>
        </w:rPr>
        <w:drawing>
          <wp:anchor distT="0" distB="0" distL="114300" distR="114300" simplePos="0" relativeHeight="251659264" behindDoc="0" locked="0" layoutInCell="1" allowOverlap="1" wp14:anchorId="0E0E72A1" wp14:editId="7CFEFABC">
            <wp:simplePos x="0" y="0"/>
            <wp:positionH relativeFrom="column">
              <wp:posOffset>-103563</wp:posOffset>
            </wp:positionH>
            <wp:positionV relativeFrom="paragraph">
              <wp:posOffset>-560936</wp:posOffset>
            </wp:positionV>
            <wp:extent cx="2413244" cy="1319646"/>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 logo.png"/>
                    <pic:cNvPicPr/>
                  </pic:nvPicPr>
                  <pic:blipFill>
                    <a:blip r:embed="rId5">
                      <a:extLst>
                        <a:ext uri="{28A0092B-C50C-407E-A947-70E740481C1C}">
                          <a14:useLocalDpi xmlns:a14="http://schemas.microsoft.com/office/drawing/2010/main" val="0"/>
                        </a:ext>
                      </a:extLst>
                    </a:blip>
                    <a:stretch>
                      <a:fillRect/>
                    </a:stretch>
                  </pic:blipFill>
                  <pic:spPr>
                    <a:xfrm>
                      <a:off x="0" y="0"/>
                      <a:ext cx="2413244" cy="1319646"/>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color w:val="000000"/>
          <w:sz w:val="32"/>
          <w:szCs w:val="32"/>
        </w:rPr>
        <w:t xml:space="preserve">     </w:t>
      </w:r>
      <w:r w:rsidRPr="000F3A98">
        <w:rPr>
          <w:rFonts w:ascii="Times New Roman" w:eastAsia="Times New Roman" w:hAnsi="Times New Roman" w:cs="Times New Roman"/>
          <w:color w:val="000000"/>
          <w:sz w:val="32"/>
          <w:szCs w:val="32"/>
        </w:rPr>
        <w:t xml:space="preserve">TYPES OF CERTIFIED </w:t>
      </w:r>
      <w:r>
        <w:rPr>
          <w:rFonts w:ascii="Times New Roman" w:eastAsia="Times New Roman" w:hAnsi="Times New Roman" w:cs="Times New Roman"/>
          <w:color w:val="000000"/>
          <w:sz w:val="32"/>
          <w:szCs w:val="32"/>
        </w:rPr>
        <w:t>LEGAL</w:t>
      </w:r>
    </w:p>
    <w:p w14:paraId="1D45C8F0" w14:textId="1CA27D53" w:rsidR="000F3A98" w:rsidRPr="000F3A98" w:rsidRDefault="000F3A98" w:rsidP="000F3A98">
      <w:pPr>
        <w:shd w:val="clear" w:color="auto" w:fill="FFFFFF"/>
        <w:spacing w:after="80"/>
        <w:ind w:left="-220" w:right="-220"/>
        <w:jc w:val="right"/>
        <w:outlineLvl w:val="1"/>
        <w:rPr>
          <w:rFonts w:ascii="Times New Roman" w:eastAsia="Times New Roman" w:hAnsi="Times New Roman" w:cs="Times New Roman"/>
          <w:b/>
          <w:bCs/>
          <w:sz w:val="32"/>
          <w:szCs w:val="32"/>
        </w:rPr>
      </w:pPr>
      <w:r w:rsidRPr="000F3A98">
        <w:rPr>
          <w:rFonts w:ascii="Times New Roman" w:eastAsia="Times New Roman" w:hAnsi="Times New Roman" w:cs="Times New Roman"/>
          <w:color w:val="000000"/>
          <w:sz w:val="32"/>
          <w:szCs w:val="32"/>
        </w:rPr>
        <w:t xml:space="preserve"> NURSE CONSULTANT CASES</w:t>
      </w:r>
      <w:r w:rsidRPr="000F3A98">
        <w:rPr>
          <w:rFonts w:ascii="Times New Roman" w:eastAsia="Times New Roman" w:hAnsi="Times New Roman" w:cs="Times New Roman"/>
          <w:b/>
          <w:bCs/>
          <w:color w:val="85200C"/>
          <w:sz w:val="32"/>
          <w:szCs w:val="32"/>
        </w:rPr>
        <w:br/>
      </w:r>
    </w:p>
    <w:p w14:paraId="193A737C" w14:textId="77777777" w:rsidR="000F3A98" w:rsidRPr="000F3A98" w:rsidRDefault="00F65B0F" w:rsidP="000F3A98">
      <w:pPr>
        <w:shd w:val="clear" w:color="auto" w:fill="FFFFFF"/>
        <w:ind w:left="-220" w:right="-220"/>
        <w:outlineLvl w:val="1"/>
        <w:rPr>
          <w:rFonts w:ascii="Times New Roman" w:eastAsia="Times New Roman" w:hAnsi="Times New Roman" w:cs="Times New Roman"/>
          <w:b/>
          <w:bCs/>
          <w:sz w:val="36"/>
          <w:szCs w:val="36"/>
        </w:rPr>
      </w:pPr>
      <w:r w:rsidRPr="000F3A98">
        <w:rPr>
          <w:rFonts w:ascii="Times New Roman" w:eastAsia="Times New Roman" w:hAnsi="Times New Roman" w:cs="Times New Roman"/>
          <w:b/>
          <w:bCs/>
          <w:noProof/>
          <w:sz w:val="36"/>
          <w:szCs w:val="36"/>
        </w:rPr>
        <w:pict w14:anchorId="77D7EFB5">
          <v:rect id="_x0000_i1031" alt="" style="width:468pt;height:.05pt;mso-width-percent:0;mso-height-percent:0;mso-width-percent:0;mso-height-percent:0" o:hralign="center" o:hrstd="t" o:hr="t" fillcolor="#a0a0a0" stroked="f"/>
        </w:pict>
      </w:r>
    </w:p>
    <w:p w14:paraId="726D1CC8" w14:textId="77777777" w:rsidR="000F3A98" w:rsidRPr="000F3A98" w:rsidRDefault="000F3A98" w:rsidP="000F3A98">
      <w:pPr>
        <w:shd w:val="clear" w:color="auto" w:fill="FFFFFF"/>
        <w:ind w:left="-220" w:right="-220"/>
        <w:outlineLvl w:val="1"/>
        <w:rPr>
          <w:rFonts w:ascii="Times New Roman" w:eastAsia="Times New Roman" w:hAnsi="Times New Roman" w:cs="Times New Roman"/>
          <w:b/>
          <w:bCs/>
          <w:sz w:val="36"/>
          <w:szCs w:val="36"/>
        </w:rPr>
      </w:pPr>
      <w:r w:rsidRPr="000F3A98">
        <w:rPr>
          <w:rFonts w:ascii="Times New Roman" w:eastAsia="Times New Roman" w:hAnsi="Times New Roman" w:cs="Times New Roman"/>
          <w:b/>
          <w:bCs/>
          <w:color w:val="85200C"/>
          <w:sz w:val="28"/>
          <w:szCs w:val="28"/>
        </w:rPr>
        <w:t>CRIMINAL CASES</w:t>
      </w:r>
    </w:p>
    <w:p w14:paraId="5EF62276" w14:textId="77777777" w:rsidR="000F3A98" w:rsidRPr="000F3A98" w:rsidRDefault="000F3A98" w:rsidP="000F3A98">
      <w:pPr>
        <w:shd w:val="clear" w:color="auto" w:fill="FFFFFF"/>
        <w:ind w:left="-220" w:right="-220"/>
        <w:rPr>
          <w:rFonts w:ascii="Times New Roman" w:eastAsia="Times New Roman" w:hAnsi="Times New Roman" w:cs="Times New Roman"/>
        </w:rPr>
      </w:pPr>
      <w:r w:rsidRPr="000F3A98">
        <w:rPr>
          <w:rFonts w:ascii="Times New Roman" w:eastAsia="Times New Roman" w:hAnsi="Times New Roman" w:cs="Times New Roman"/>
          <w:i/>
          <w:iCs/>
          <w:color w:val="212529"/>
        </w:rPr>
        <w:t>Cases involving any act that society has deemed contrary to the public good because the act is injurious to all of society and violates the peace and tranquility of the community, such as:</w:t>
      </w:r>
    </w:p>
    <w:p w14:paraId="2394E1CF" w14:textId="77777777" w:rsidR="000F3A98" w:rsidRPr="000F3A98" w:rsidRDefault="000F3A98" w:rsidP="000F3A98">
      <w:pPr>
        <w:numPr>
          <w:ilvl w:val="0"/>
          <w:numId w:val="1"/>
        </w:numPr>
        <w:spacing w:before="160"/>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Driving while intoxicated (DWI)/driving under the influence (DUI) cases</w:t>
      </w:r>
    </w:p>
    <w:p w14:paraId="21A78CFB" w14:textId="77777777" w:rsidR="000F3A98" w:rsidRPr="000F3A98" w:rsidRDefault="000F3A98" w:rsidP="000F3A98">
      <w:pPr>
        <w:numPr>
          <w:ilvl w:val="0"/>
          <w:numId w:val="1"/>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Sexual and physical assault cases</w:t>
      </w:r>
    </w:p>
    <w:p w14:paraId="33D8374D" w14:textId="77777777" w:rsidR="000F3A98" w:rsidRPr="000F3A98" w:rsidRDefault="000F3A98" w:rsidP="000F3A98">
      <w:pPr>
        <w:numPr>
          <w:ilvl w:val="0"/>
          <w:numId w:val="1"/>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Child, spouse or elderly abuse cases</w:t>
      </w:r>
    </w:p>
    <w:p w14:paraId="08CE4EB5" w14:textId="77777777" w:rsidR="000F3A98" w:rsidRPr="000F3A98" w:rsidRDefault="000F3A98" w:rsidP="000F3A98">
      <w:pPr>
        <w:numPr>
          <w:ilvl w:val="0"/>
          <w:numId w:val="1"/>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Criminal cases against individual providers and facilities</w:t>
      </w:r>
    </w:p>
    <w:p w14:paraId="6DAE1F09" w14:textId="77777777" w:rsidR="000F3A98" w:rsidRPr="000F3A98" w:rsidRDefault="000F3A98" w:rsidP="000F3A98">
      <w:pPr>
        <w:numPr>
          <w:ilvl w:val="0"/>
          <w:numId w:val="1"/>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Criminal environmental cases</w:t>
      </w:r>
    </w:p>
    <w:p w14:paraId="4BE99FB2" w14:textId="77777777" w:rsidR="000F3A98" w:rsidRPr="000F3A98" w:rsidRDefault="000F3A98" w:rsidP="000F3A98">
      <w:pPr>
        <w:numPr>
          <w:ilvl w:val="0"/>
          <w:numId w:val="2"/>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Any case involving a victim of a violent crime</w:t>
      </w:r>
    </w:p>
    <w:p w14:paraId="5CA03A37" w14:textId="77777777" w:rsidR="000F3A98" w:rsidRPr="000F3A98" w:rsidRDefault="000F3A98" w:rsidP="000F3A98">
      <w:pPr>
        <w:numPr>
          <w:ilvl w:val="0"/>
          <w:numId w:val="2"/>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Psychiatric defenses and psychiatric issues</w:t>
      </w:r>
    </w:p>
    <w:p w14:paraId="09E645EC" w14:textId="2EA5E59D" w:rsidR="000F3A98" w:rsidRPr="000F3A98" w:rsidRDefault="000F3A98" w:rsidP="000F3A98">
      <w:pPr>
        <w:numPr>
          <w:ilvl w:val="0"/>
          <w:numId w:val="2"/>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xml:space="preserve">Medicaid and </w:t>
      </w:r>
      <w:r w:rsidR="00816E56">
        <w:rPr>
          <w:rFonts w:ascii="Times New Roman" w:eastAsia="Times New Roman" w:hAnsi="Times New Roman" w:cs="Times New Roman"/>
          <w:color w:val="212529"/>
        </w:rPr>
        <w:t>M</w:t>
      </w:r>
      <w:r w:rsidRPr="000F3A98">
        <w:rPr>
          <w:rFonts w:ascii="Times New Roman" w:eastAsia="Times New Roman" w:hAnsi="Times New Roman" w:cs="Times New Roman"/>
          <w:color w:val="212529"/>
        </w:rPr>
        <w:t>edicare fraud and abuse cases</w:t>
      </w:r>
    </w:p>
    <w:p w14:paraId="62151E76" w14:textId="77777777" w:rsidR="000F3A98" w:rsidRPr="000F3A98" w:rsidRDefault="000F3A98" w:rsidP="000F3A98">
      <w:pPr>
        <w:numPr>
          <w:ilvl w:val="0"/>
          <w:numId w:val="2"/>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Possession of narcotics cases</w:t>
      </w:r>
    </w:p>
    <w:p w14:paraId="5F3E89C1" w14:textId="77777777" w:rsidR="000F3A98" w:rsidRPr="000F3A98" w:rsidRDefault="000F3A98" w:rsidP="000F3A98">
      <w:pPr>
        <w:numPr>
          <w:ilvl w:val="0"/>
          <w:numId w:val="2"/>
        </w:numPr>
        <w:spacing w:after="520"/>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Excessive use of force by law enforcement cases</w:t>
      </w:r>
    </w:p>
    <w:p w14:paraId="7D3798BC" w14:textId="77777777" w:rsidR="000F3A98" w:rsidRPr="000F3A98" w:rsidRDefault="00F65B0F" w:rsidP="000F3A98">
      <w:pPr>
        <w:rPr>
          <w:rFonts w:ascii="Times New Roman" w:eastAsia="Times New Roman" w:hAnsi="Times New Roman" w:cs="Times New Roman"/>
        </w:rPr>
      </w:pPr>
      <w:r w:rsidRPr="000F3A98">
        <w:rPr>
          <w:rFonts w:ascii="Times New Roman" w:eastAsia="Times New Roman" w:hAnsi="Times New Roman" w:cs="Times New Roman"/>
          <w:noProof/>
        </w:rPr>
        <w:pict w14:anchorId="3213F7D4">
          <v:rect id="_x0000_i1030" alt="" style="width:468pt;height:.05pt;mso-width-percent:0;mso-height-percent:0;mso-width-percent:0;mso-height-percent:0" o:hralign="center" o:hrstd="t" o:hr="t" fillcolor="#a0a0a0" stroked="f"/>
        </w:pict>
      </w:r>
    </w:p>
    <w:p w14:paraId="58EB6C84" w14:textId="77777777" w:rsidR="000F3A98" w:rsidRPr="000F3A98" w:rsidRDefault="000F3A98" w:rsidP="000F3A98">
      <w:pPr>
        <w:shd w:val="clear" w:color="auto" w:fill="FFFFFF"/>
        <w:ind w:left="-220" w:right="-220"/>
        <w:rPr>
          <w:rFonts w:ascii="Times New Roman" w:eastAsia="Times New Roman" w:hAnsi="Times New Roman" w:cs="Times New Roman"/>
        </w:rPr>
      </w:pPr>
      <w:r w:rsidRPr="000F3A98">
        <w:rPr>
          <w:rFonts w:ascii="Times New Roman" w:eastAsia="Times New Roman" w:hAnsi="Times New Roman" w:cs="Times New Roman"/>
          <w:b/>
          <w:bCs/>
          <w:color w:val="85200C"/>
          <w:sz w:val="28"/>
          <w:szCs w:val="28"/>
        </w:rPr>
        <w:t>GENERAL PERSONAL INJURY CASES</w:t>
      </w:r>
    </w:p>
    <w:p w14:paraId="5AAEE67C" w14:textId="77777777" w:rsidR="000F3A98" w:rsidRPr="000F3A98" w:rsidRDefault="000F3A98" w:rsidP="000F3A98">
      <w:pPr>
        <w:shd w:val="clear" w:color="auto" w:fill="FFFFFF"/>
        <w:ind w:left="-220" w:right="-220"/>
        <w:rPr>
          <w:rFonts w:ascii="Times New Roman" w:eastAsia="Times New Roman" w:hAnsi="Times New Roman" w:cs="Times New Roman"/>
        </w:rPr>
      </w:pPr>
      <w:r w:rsidRPr="000F3A98">
        <w:rPr>
          <w:rFonts w:ascii="Times New Roman" w:eastAsia="Times New Roman" w:hAnsi="Times New Roman" w:cs="Times New Roman"/>
          <w:i/>
          <w:iCs/>
          <w:color w:val="212529"/>
        </w:rPr>
        <w:t>Nonprofessional negligence cases, such as:</w:t>
      </w:r>
    </w:p>
    <w:p w14:paraId="02CCF76C" w14:textId="77777777" w:rsidR="000F3A98" w:rsidRPr="000F3A98" w:rsidRDefault="000F3A98" w:rsidP="000F3A98">
      <w:pPr>
        <w:numPr>
          <w:ilvl w:val="0"/>
          <w:numId w:val="3"/>
        </w:numPr>
        <w:spacing w:before="160"/>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Auto accident cases</w:t>
      </w:r>
    </w:p>
    <w:p w14:paraId="0C3C8B95" w14:textId="77777777" w:rsidR="000F3A98" w:rsidRPr="000F3A98" w:rsidRDefault="000F3A98" w:rsidP="000F3A98">
      <w:pPr>
        <w:numPr>
          <w:ilvl w:val="0"/>
          <w:numId w:val="3"/>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Premises liability cases (e.g., slip and fall, high-stacking injuries, sexual assault, physical assault cases)</w:t>
      </w:r>
    </w:p>
    <w:p w14:paraId="09C38018" w14:textId="77777777" w:rsidR="000F3A98" w:rsidRPr="000F3A98" w:rsidRDefault="000F3A98" w:rsidP="000F3A98">
      <w:pPr>
        <w:numPr>
          <w:ilvl w:val="0"/>
          <w:numId w:val="3"/>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Theme park cases</w:t>
      </w:r>
    </w:p>
    <w:p w14:paraId="2C15BC3A" w14:textId="77777777" w:rsidR="000F3A98" w:rsidRPr="000F3A98" w:rsidRDefault="000F3A98" w:rsidP="000F3A98">
      <w:pPr>
        <w:numPr>
          <w:ilvl w:val="0"/>
          <w:numId w:val="3"/>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Aviation cases</w:t>
      </w:r>
    </w:p>
    <w:p w14:paraId="58E2CB66" w14:textId="77777777" w:rsidR="000F3A98" w:rsidRPr="000F3A98" w:rsidRDefault="000F3A98" w:rsidP="000F3A98">
      <w:pPr>
        <w:numPr>
          <w:ilvl w:val="0"/>
          <w:numId w:val="3"/>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Liquor liability cases</w:t>
      </w:r>
    </w:p>
    <w:p w14:paraId="0FA1E232" w14:textId="77777777" w:rsidR="000F3A98" w:rsidRPr="000F3A98" w:rsidRDefault="000F3A98" w:rsidP="000F3A98">
      <w:pPr>
        <w:numPr>
          <w:ilvl w:val="0"/>
          <w:numId w:val="3"/>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Railroad cases</w:t>
      </w:r>
    </w:p>
    <w:p w14:paraId="506F5F58" w14:textId="77777777" w:rsidR="000F3A98" w:rsidRPr="000F3A98" w:rsidRDefault="000F3A98" w:rsidP="000F3A98">
      <w:pPr>
        <w:numPr>
          <w:ilvl w:val="0"/>
          <w:numId w:val="4"/>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Admiralty and maritime cases</w:t>
      </w:r>
    </w:p>
    <w:p w14:paraId="5BA9A23C" w14:textId="77777777" w:rsidR="000F3A98" w:rsidRPr="000F3A98" w:rsidRDefault="000F3A98" w:rsidP="000F3A98">
      <w:pPr>
        <w:numPr>
          <w:ilvl w:val="0"/>
          <w:numId w:val="4"/>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Water accident cases</w:t>
      </w:r>
    </w:p>
    <w:p w14:paraId="15C1CDE3" w14:textId="77777777" w:rsidR="000F3A98" w:rsidRPr="000F3A98" w:rsidRDefault="000F3A98" w:rsidP="000F3A98">
      <w:pPr>
        <w:numPr>
          <w:ilvl w:val="0"/>
          <w:numId w:val="4"/>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Sports injury cases</w:t>
      </w:r>
    </w:p>
    <w:p w14:paraId="47043B21" w14:textId="77777777" w:rsidR="000F3A98" w:rsidRPr="000F3A98" w:rsidRDefault="000F3A98" w:rsidP="000F3A98">
      <w:pPr>
        <w:numPr>
          <w:ilvl w:val="0"/>
          <w:numId w:val="4"/>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Toxic mold cases</w:t>
      </w:r>
    </w:p>
    <w:p w14:paraId="085D4DA3" w14:textId="77777777" w:rsidR="000F3A98" w:rsidRPr="000F3A98" w:rsidRDefault="000F3A98" w:rsidP="000F3A98">
      <w:pPr>
        <w:numPr>
          <w:ilvl w:val="0"/>
          <w:numId w:val="4"/>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Dog bite cases</w:t>
      </w:r>
    </w:p>
    <w:p w14:paraId="7E782839" w14:textId="77777777" w:rsidR="000F3A98" w:rsidRPr="000F3A98" w:rsidRDefault="000F3A98" w:rsidP="000F3A98">
      <w:pPr>
        <w:shd w:val="clear" w:color="auto" w:fill="FFFFFF"/>
        <w:ind w:left="-220" w:right="-220"/>
        <w:outlineLvl w:val="1"/>
        <w:rPr>
          <w:rFonts w:ascii="Times New Roman" w:eastAsia="Times New Roman" w:hAnsi="Times New Roman" w:cs="Times New Roman"/>
          <w:b/>
          <w:bCs/>
          <w:sz w:val="36"/>
          <w:szCs w:val="36"/>
        </w:rPr>
      </w:pPr>
      <w:r w:rsidRPr="000F3A98">
        <w:rPr>
          <w:rFonts w:ascii="Times New Roman" w:eastAsia="Times New Roman" w:hAnsi="Times New Roman" w:cs="Times New Roman"/>
          <w:b/>
          <w:bCs/>
          <w:sz w:val="36"/>
          <w:szCs w:val="36"/>
        </w:rPr>
        <w:t> </w:t>
      </w:r>
    </w:p>
    <w:p w14:paraId="7E83A4A2" w14:textId="073D0728" w:rsidR="000F3A98" w:rsidRPr="000F3A98" w:rsidRDefault="000F3A98" w:rsidP="006968EB">
      <w:pPr>
        <w:shd w:val="clear" w:color="auto" w:fill="FFFFFF"/>
        <w:ind w:left="-220" w:right="-220"/>
        <w:outlineLvl w:val="1"/>
        <w:rPr>
          <w:rFonts w:ascii="Times New Roman" w:eastAsia="Times New Roman" w:hAnsi="Times New Roman" w:cs="Times New Roman"/>
          <w:b/>
          <w:bCs/>
          <w:sz w:val="36"/>
          <w:szCs w:val="36"/>
        </w:rPr>
      </w:pPr>
      <w:r w:rsidRPr="000F3A98">
        <w:rPr>
          <w:rFonts w:ascii="Times New Roman" w:eastAsia="Times New Roman" w:hAnsi="Times New Roman" w:cs="Times New Roman"/>
          <w:b/>
          <w:bCs/>
          <w:sz w:val="36"/>
          <w:szCs w:val="36"/>
        </w:rPr>
        <w:t> </w:t>
      </w:r>
    </w:p>
    <w:p w14:paraId="1B4FCB65" w14:textId="77777777" w:rsidR="000F3A98" w:rsidRPr="000F3A98" w:rsidRDefault="00F65B0F" w:rsidP="000F3A98">
      <w:pPr>
        <w:shd w:val="clear" w:color="auto" w:fill="FFFFFF"/>
        <w:ind w:left="-220" w:right="-220"/>
        <w:outlineLvl w:val="1"/>
        <w:rPr>
          <w:rFonts w:ascii="Times New Roman" w:eastAsia="Times New Roman" w:hAnsi="Times New Roman" w:cs="Times New Roman"/>
          <w:b/>
          <w:bCs/>
          <w:sz w:val="36"/>
          <w:szCs w:val="36"/>
        </w:rPr>
      </w:pPr>
      <w:r w:rsidRPr="000F3A98">
        <w:rPr>
          <w:rFonts w:ascii="Times New Roman" w:eastAsia="Times New Roman" w:hAnsi="Times New Roman" w:cs="Times New Roman"/>
          <w:b/>
          <w:bCs/>
          <w:noProof/>
          <w:sz w:val="36"/>
          <w:szCs w:val="36"/>
        </w:rPr>
        <w:pict w14:anchorId="43174A45">
          <v:rect id="_x0000_i1029" alt="" style="width:468pt;height:.05pt;mso-width-percent:0;mso-height-percent:0;mso-width-percent:0;mso-height-percent:0" o:hralign="center" o:hrstd="t" o:hr="t" fillcolor="#a0a0a0" stroked="f"/>
        </w:pict>
      </w:r>
    </w:p>
    <w:p w14:paraId="5F3AB4EF" w14:textId="77777777" w:rsidR="000F3A98" w:rsidRPr="000F3A98" w:rsidRDefault="000F3A98" w:rsidP="000F3A98">
      <w:pPr>
        <w:shd w:val="clear" w:color="auto" w:fill="FFFFFF"/>
        <w:ind w:left="-220" w:right="-220"/>
        <w:outlineLvl w:val="1"/>
        <w:rPr>
          <w:rFonts w:ascii="Times New Roman" w:eastAsia="Times New Roman" w:hAnsi="Times New Roman" w:cs="Times New Roman"/>
          <w:b/>
          <w:bCs/>
          <w:sz w:val="36"/>
          <w:szCs w:val="36"/>
        </w:rPr>
      </w:pPr>
      <w:r w:rsidRPr="000F3A98">
        <w:rPr>
          <w:rFonts w:ascii="Times New Roman" w:eastAsia="Times New Roman" w:hAnsi="Times New Roman" w:cs="Times New Roman"/>
          <w:b/>
          <w:bCs/>
          <w:color w:val="85200C"/>
          <w:sz w:val="28"/>
          <w:szCs w:val="28"/>
        </w:rPr>
        <w:t>MEDICAL AND NURSING MALPRACTICE CASES</w:t>
      </w:r>
    </w:p>
    <w:p w14:paraId="6A3C2D75" w14:textId="77777777" w:rsidR="000F3A98" w:rsidRPr="000F3A98" w:rsidRDefault="000F3A98" w:rsidP="000F3A98">
      <w:pPr>
        <w:shd w:val="clear" w:color="auto" w:fill="FFFFFF"/>
        <w:ind w:left="-220" w:right="-220"/>
        <w:rPr>
          <w:rFonts w:ascii="Times New Roman" w:eastAsia="Times New Roman" w:hAnsi="Times New Roman" w:cs="Times New Roman"/>
        </w:rPr>
      </w:pPr>
      <w:r w:rsidRPr="000F3A98">
        <w:rPr>
          <w:rFonts w:ascii="Times New Roman" w:eastAsia="Times New Roman" w:hAnsi="Times New Roman" w:cs="Times New Roman"/>
          <w:i/>
          <w:iCs/>
          <w:color w:val="212529"/>
        </w:rPr>
        <w:t>Cases involving the professional negligence of a healthcare provider or the negligence of a healthcare facility or learning institution.</w:t>
      </w:r>
    </w:p>
    <w:p w14:paraId="21A8CC47" w14:textId="77777777" w:rsidR="000F3A98" w:rsidRPr="000F3A98" w:rsidRDefault="000F3A98" w:rsidP="000F3A98">
      <w:pPr>
        <w:shd w:val="clear" w:color="auto" w:fill="FFFFFF"/>
        <w:ind w:left="-220" w:right="-220"/>
        <w:rPr>
          <w:rFonts w:ascii="Times New Roman" w:eastAsia="Times New Roman" w:hAnsi="Times New Roman" w:cs="Times New Roman"/>
        </w:rPr>
      </w:pPr>
      <w:r w:rsidRPr="000F3A98">
        <w:rPr>
          <w:rFonts w:ascii="Times New Roman" w:eastAsia="Times New Roman" w:hAnsi="Times New Roman" w:cs="Times New Roman"/>
        </w:rPr>
        <w:t> </w:t>
      </w:r>
    </w:p>
    <w:p w14:paraId="63B19369" w14:textId="77777777" w:rsidR="000F3A98" w:rsidRPr="000F3A98" w:rsidRDefault="00F65B0F" w:rsidP="000F3A98">
      <w:pPr>
        <w:rPr>
          <w:rFonts w:ascii="Times New Roman" w:eastAsia="Times New Roman" w:hAnsi="Times New Roman" w:cs="Times New Roman"/>
        </w:rPr>
      </w:pPr>
      <w:r w:rsidRPr="000F3A98">
        <w:rPr>
          <w:rFonts w:ascii="Times New Roman" w:eastAsia="Times New Roman" w:hAnsi="Times New Roman" w:cs="Times New Roman"/>
          <w:noProof/>
        </w:rPr>
        <w:pict w14:anchorId="6F891321">
          <v:rect id="_x0000_i1028" alt="" style="width:468pt;height:.05pt;mso-width-percent:0;mso-height-percent:0;mso-width-percent:0;mso-height-percent:0" o:hralign="center" o:hrstd="t" o:hr="t" fillcolor="#a0a0a0" stroked="f"/>
        </w:pict>
      </w:r>
    </w:p>
    <w:p w14:paraId="2E711842" w14:textId="77777777" w:rsidR="000F3A98" w:rsidRPr="000F3A98" w:rsidRDefault="000F3A98" w:rsidP="000F3A98">
      <w:pPr>
        <w:shd w:val="clear" w:color="auto" w:fill="FFFFFF"/>
        <w:ind w:left="-220" w:right="-220"/>
        <w:rPr>
          <w:rFonts w:ascii="Times New Roman" w:eastAsia="Times New Roman" w:hAnsi="Times New Roman" w:cs="Times New Roman"/>
        </w:rPr>
      </w:pPr>
      <w:r w:rsidRPr="000F3A98">
        <w:rPr>
          <w:rFonts w:ascii="Times New Roman" w:eastAsia="Times New Roman" w:hAnsi="Times New Roman" w:cs="Times New Roman"/>
          <w:b/>
          <w:bCs/>
          <w:color w:val="85200C"/>
          <w:sz w:val="28"/>
          <w:szCs w:val="28"/>
        </w:rPr>
        <w:lastRenderedPageBreak/>
        <w:t>PRODUCTS LIABILITY CASES</w:t>
      </w:r>
    </w:p>
    <w:p w14:paraId="43BC7225" w14:textId="77777777" w:rsidR="000F3A98" w:rsidRPr="000F3A98" w:rsidRDefault="000F3A98" w:rsidP="000F3A98">
      <w:pPr>
        <w:shd w:val="clear" w:color="auto" w:fill="FFFFFF"/>
        <w:ind w:left="-220" w:right="-220"/>
        <w:rPr>
          <w:rFonts w:ascii="Times New Roman" w:eastAsia="Times New Roman" w:hAnsi="Times New Roman" w:cs="Times New Roman"/>
        </w:rPr>
      </w:pPr>
      <w:r w:rsidRPr="000F3A98">
        <w:rPr>
          <w:rFonts w:ascii="Times New Roman" w:eastAsia="Times New Roman" w:hAnsi="Times New Roman" w:cs="Times New Roman"/>
          <w:i/>
          <w:iCs/>
          <w:color w:val="212529"/>
        </w:rPr>
        <w:t>Cases involving the liability of manufacturers and sellers of a product to buyers, users and even bystanders who allege damages or injuries as a result of a defective product, including:</w:t>
      </w:r>
    </w:p>
    <w:p w14:paraId="2F73CAF0" w14:textId="77777777" w:rsidR="000F3A98" w:rsidRPr="000F3A98" w:rsidRDefault="000F3A98" w:rsidP="000F3A98">
      <w:pPr>
        <w:shd w:val="clear" w:color="auto" w:fill="FFFFFF"/>
        <w:ind w:left="-220" w:right="-220"/>
        <w:rPr>
          <w:rFonts w:ascii="Times New Roman" w:eastAsia="Times New Roman" w:hAnsi="Times New Roman" w:cs="Times New Roman"/>
        </w:rPr>
      </w:pPr>
      <w:r w:rsidRPr="000F3A98">
        <w:rPr>
          <w:rFonts w:ascii="Times New Roman" w:eastAsia="Times New Roman" w:hAnsi="Times New Roman" w:cs="Times New Roman"/>
        </w:rPr>
        <w:t> </w:t>
      </w:r>
    </w:p>
    <w:p w14:paraId="083D1655" w14:textId="77777777" w:rsidR="000F3A98" w:rsidRPr="000F3A98" w:rsidRDefault="000F3A98" w:rsidP="000F3A98">
      <w:pPr>
        <w:shd w:val="clear" w:color="auto" w:fill="FFFFFF"/>
        <w:ind w:left="-220" w:right="-220"/>
        <w:rPr>
          <w:rFonts w:ascii="Times New Roman" w:eastAsia="Times New Roman" w:hAnsi="Times New Roman" w:cs="Times New Roman"/>
        </w:rPr>
      </w:pPr>
      <w:r w:rsidRPr="000F3A98">
        <w:rPr>
          <w:rFonts w:ascii="Times New Roman" w:eastAsia="Times New Roman" w:hAnsi="Times New Roman" w:cs="Times New Roman"/>
          <w:b/>
          <w:bCs/>
          <w:color w:val="212529"/>
        </w:rPr>
        <w:t>Medical device and drug-related cases, such as:</w:t>
      </w:r>
    </w:p>
    <w:p w14:paraId="2A8E76C0" w14:textId="77777777" w:rsidR="000F3A98" w:rsidRPr="000F3A98" w:rsidRDefault="000F3A98" w:rsidP="000F3A98">
      <w:pPr>
        <w:numPr>
          <w:ilvl w:val="0"/>
          <w:numId w:val="5"/>
        </w:numPr>
        <w:shd w:val="clear" w:color="auto" w:fill="FFFFFF"/>
        <w:ind w:right="-22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Medications</w:t>
      </w:r>
    </w:p>
    <w:p w14:paraId="366E5C3F" w14:textId="77777777" w:rsidR="000F3A98" w:rsidRPr="000F3A98" w:rsidRDefault="000F3A98" w:rsidP="000F3A98">
      <w:pPr>
        <w:numPr>
          <w:ilvl w:val="0"/>
          <w:numId w:val="5"/>
        </w:numPr>
        <w:shd w:val="clear" w:color="auto" w:fill="FFFFFF"/>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IVC filters</w:t>
      </w:r>
    </w:p>
    <w:p w14:paraId="42D5B514" w14:textId="77777777" w:rsidR="000F3A98" w:rsidRPr="000F3A98" w:rsidRDefault="000F3A98" w:rsidP="000F3A98">
      <w:pPr>
        <w:numPr>
          <w:ilvl w:val="0"/>
          <w:numId w:val="5"/>
        </w:numPr>
        <w:shd w:val="clear" w:color="auto" w:fill="FFFFFF"/>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Power morcellators</w:t>
      </w:r>
    </w:p>
    <w:p w14:paraId="1B909217" w14:textId="77777777" w:rsidR="000F3A98" w:rsidRPr="000F3A98" w:rsidRDefault="000F3A98" w:rsidP="000F3A98">
      <w:pPr>
        <w:numPr>
          <w:ilvl w:val="0"/>
          <w:numId w:val="5"/>
        </w:numPr>
        <w:shd w:val="clear" w:color="auto" w:fill="FFFFFF"/>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Transvaginal mesh</w:t>
      </w:r>
    </w:p>
    <w:p w14:paraId="14413D52" w14:textId="77777777" w:rsidR="000F3A98" w:rsidRPr="000F3A98" w:rsidRDefault="000F3A98" w:rsidP="000F3A98">
      <w:pPr>
        <w:numPr>
          <w:ilvl w:val="0"/>
          <w:numId w:val="5"/>
        </w:numPr>
        <w:shd w:val="clear" w:color="auto" w:fill="FFFFFF"/>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Hip implants (all metal)</w:t>
      </w:r>
    </w:p>
    <w:p w14:paraId="25DA38C6" w14:textId="77777777" w:rsidR="000F3A98" w:rsidRPr="000F3A98" w:rsidRDefault="000F3A98" w:rsidP="000F3A98">
      <w:pPr>
        <w:numPr>
          <w:ilvl w:val="0"/>
          <w:numId w:val="5"/>
        </w:numPr>
        <w:shd w:val="clear" w:color="auto" w:fill="FFFFFF"/>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Implantable defibrillators</w:t>
      </w:r>
    </w:p>
    <w:p w14:paraId="3FC0D06F" w14:textId="77777777" w:rsidR="000F3A98" w:rsidRPr="000F3A98" w:rsidRDefault="000F3A98" w:rsidP="000F3A98">
      <w:pPr>
        <w:numPr>
          <w:ilvl w:val="0"/>
          <w:numId w:val="5"/>
        </w:numPr>
        <w:shd w:val="clear" w:color="auto" w:fill="FFFFFF"/>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Pacemakers</w:t>
      </w:r>
    </w:p>
    <w:p w14:paraId="6308F742" w14:textId="77777777" w:rsidR="000F3A98" w:rsidRPr="000F3A98" w:rsidRDefault="000F3A98" w:rsidP="000F3A98">
      <w:pPr>
        <w:numPr>
          <w:ilvl w:val="0"/>
          <w:numId w:val="5"/>
        </w:numPr>
        <w:shd w:val="clear" w:color="auto" w:fill="FFFFFF"/>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Industrial-grade silicone breast implants</w:t>
      </w:r>
    </w:p>
    <w:p w14:paraId="6A027D02" w14:textId="77777777" w:rsidR="000F3A98" w:rsidRPr="000F3A98" w:rsidRDefault="000F3A98" w:rsidP="000F3A98">
      <w:pPr>
        <w:numPr>
          <w:ilvl w:val="0"/>
          <w:numId w:val="5"/>
        </w:numPr>
        <w:shd w:val="clear" w:color="auto" w:fill="FFFFFF"/>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Ventilators</w:t>
      </w:r>
    </w:p>
    <w:p w14:paraId="7C82B45A" w14:textId="77777777" w:rsidR="000F3A98" w:rsidRPr="000F3A98" w:rsidRDefault="000F3A98" w:rsidP="000F3A98">
      <w:pPr>
        <w:numPr>
          <w:ilvl w:val="0"/>
          <w:numId w:val="5"/>
        </w:numPr>
        <w:shd w:val="clear" w:color="auto" w:fill="FFFFFF"/>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Heart valves</w:t>
      </w:r>
    </w:p>
    <w:p w14:paraId="3D4DDFD9" w14:textId="77777777" w:rsidR="000F3A98" w:rsidRPr="000F3A98" w:rsidRDefault="000F3A98" w:rsidP="000F3A98">
      <w:pPr>
        <w:numPr>
          <w:ilvl w:val="0"/>
          <w:numId w:val="5"/>
        </w:numPr>
        <w:shd w:val="clear" w:color="auto" w:fill="FFFFFF"/>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IV pumps</w:t>
      </w:r>
    </w:p>
    <w:p w14:paraId="6F916B1C" w14:textId="77777777" w:rsidR="000F3A98" w:rsidRPr="000F3A98" w:rsidRDefault="000F3A98" w:rsidP="000F3A98">
      <w:pPr>
        <w:shd w:val="clear" w:color="auto" w:fill="FFFFFF"/>
        <w:ind w:left="720" w:right="-220"/>
        <w:rPr>
          <w:rFonts w:ascii="Times New Roman" w:eastAsia="Times New Roman" w:hAnsi="Times New Roman" w:cs="Times New Roman"/>
        </w:rPr>
      </w:pPr>
      <w:r w:rsidRPr="000F3A98">
        <w:rPr>
          <w:rFonts w:ascii="Times New Roman" w:eastAsia="Times New Roman" w:hAnsi="Times New Roman" w:cs="Times New Roman"/>
        </w:rPr>
        <w:t> </w:t>
      </w:r>
    </w:p>
    <w:p w14:paraId="38C704DD" w14:textId="0D48634A" w:rsidR="000F3A98" w:rsidRPr="000F3A98" w:rsidRDefault="00217FF7" w:rsidP="000F3A98">
      <w:pPr>
        <w:shd w:val="clear" w:color="auto" w:fill="FFFFFF"/>
        <w:ind w:left="-220" w:right="-220"/>
        <w:rPr>
          <w:rFonts w:ascii="Times New Roman" w:eastAsia="Times New Roman" w:hAnsi="Times New Roman" w:cs="Times New Roman"/>
        </w:rPr>
      </w:pPr>
      <w:r w:rsidRPr="000F3A98">
        <w:rPr>
          <w:rFonts w:ascii="Times New Roman" w:eastAsia="Times New Roman" w:hAnsi="Times New Roman" w:cs="Times New Roman"/>
          <w:b/>
          <w:bCs/>
          <w:color w:val="212529"/>
        </w:rPr>
        <w:t>Non-Medical</w:t>
      </w:r>
      <w:bookmarkStart w:id="0" w:name="_GoBack"/>
      <w:bookmarkEnd w:id="0"/>
      <w:r w:rsidR="000F3A98" w:rsidRPr="000F3A98">
        <w:rPr>
          <w:rFonts w:ascii="Times New Roman" w:eastAsia="Times New Roman" w:hAnsi="Times New Roman" w:cs="Times New Roman"/>
          <w:b/>
          <w:bCs/>
          <w:color w:val="212529"/>
        </w:rPr>
        <w:t xml:space="preserve"> device cases:</w:t>
      </w:r>
    </w:p>
    <w:p w14:paraId="46125725" w14:textId="77777777" w:rsidR="000F3A98" w:rsidRPr="000F3A98" w:rsidRDefault="000F3A98" w:rsidP="000F3A98">
      <w:pPr>
        <w:numPr>
          <w:ilvl w:val="0"/>
          <w:numId w:val="6"/>
        </w:numPr>
        <w:spacing w:before="160"/>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Machinery and equipment</w:t>
      </w:r>
    </w:p>
    <w:p w14:paraId="48A5FD82" w14:textId="77777777" w:rsidR="000F3A98" w:rsidRPr="000F3A98" w:rsidRDefault="000F3A98" w:rsidP="000F3A98">
      <w:pPr>
        <w:numPr>
          <w:ilvl w:val="0"/>
          <w:numId w:val="6"/>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Children’s toys and products</w:t>
      </w:r>
    </w:p>
    <w:p w14:paraId="22FB409E" w14:textId="77777777" w:rsidR="000F3A98" w:rsidRPr="000F3A98" w:rsidRDefault="000F3A98" w:rsidP="000F3A98">
      <w:pPr>
        <w:numPr>
          <w:ilvl w:val="0"/>
          <w:numId w:val="6"/>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Cigarettes and cigarette lighters</w:t>
      </w:r>
    </w:p>
    <w:p w14:paraId="1BEA9F74" w14:textId="77777777" w:rsidR="000F3A98" w:rsidRPr="000F3A98" w:rsidRDefault="000F3A98" w:rsidP="000F3A98">
      <w:pPr>
        <w:numPr>
          <w:ilvl w:val="0"/>
          <w:numId w:val="6"/>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Motor vehicles, automobiles and automobile parts</w:t>
      </w:r>
    </w:p>
    <w:p w14:paraId="12F3E582" w14:textId="77777777" w:rsidR="000F3A98" w:rsidRPr="000F3A98" w:rsidRDefault="000F3A98" w:rsidP="000F3A98">
      <w:pPr>
        <w:numPr>
          <w:ilvl w:val="0"/>
          <w:numId w:val="6"/>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Food</w:t>
      </w:r>
    </w:p>
    <w:p w14:paraId="31B860D4" w14:textId="77777777" w:rsidR="000F3A98" w:rsidRPr="000F3A98" w:rsidRDefault="000F3A98" w:rsidP="000F3A98">
      <w:pPr>
        <w:numPr>
          <w:ilvl w:val="0"/>
          <w:numId w:val="7"/>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Household products</w:t>
      </w:r>
    </w:p>
    <w:p w14:paraId="09676C20" w14:textId="77777777" w:rsidR="000F3A98" w:rsidRPr="000F3A98" w:rsidRDefault="000F3A98" w:rsidP="000F3A98">
      <w:pPr>
        <w:numPr>
          <w:ilvl w:val="0"/>
          <w:numId w:val="7"/>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Personal care products</w:t>
      </w:r>
    </w:p>
    <w:p w14:paraId="5FABC98F" w14:textId="77777777" w:rsidR="000F3A98" w:rsidRPr="000F3A98" w:rsidRDefault="000F3A98" w:rsidP="000F3A98">
      <w:pPr>
        <w:numPr>
          <w:ilvl w:val="0"/>
          <w:numId w:val="7"/>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Consumer products (e.g., appliances)</w:t>
      </w:r>
    </w:p>
    <w:p w14:paraId="5C606D28" w14:textId="77777777" w:rsidR="000F3A98" w:rsidRPr="000F3A98" w:rsidRDefault="000F3A98" w:rsidP="000F3A98">
      <w:pPr>
        <w:numPr>
          <w:ilvl w:val="0"/>
          <w:numId w:val="7"/>
        </w:numPr>
        <w:spacing w:after="700"/>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Industrial products</w:t>
      </w:r>
    </w:p>
    <w:p w14:paraId="7A487B2F" w14:textId="77777777" w:rsidR="000F3A98" w:rsidRPr="000F3A98" w:rsidRDefault="00F65B0F" w:rsidP="000F3A98">
      <w:pPr>
        <w:shd w:val="clear" w:color="auto" w:fill="FFFFFF"/>
        <w:ind w:left="-220" w:right="-220"/>
        <w:outlineLvl w:val="1"/>
        <w:rPr>
          <w:rFonts w:ascii="Times New Roman" w:eastAsia="Times New Roman" w:hAnsi="Times New Roman" w:cs="Times New Roman"/>
          <w:b/>
          <w:bCs/>
          <w:sz w:val="36"/>
          <w:szCs w:val="36"/>
        </w:rPr>
      </w:pPr>
      <w:r w:rsidRPr="000F3A98">
        <w:rPr>
          <w:rFonts w:ascii="Times New Roman" w:eastAsia="Times New Roman" w:hAnsi="Times New Roman" w:cs="Times New Roman"/>
          <w:b/>
          <w:bCs/>
          <w:noProof/>
          <w:sz w:val="36"/>
          <w:szCs w:val="36"/>
        </w:rPr>
        <w:pict w14:anchorId="78AFBF90">
          <v:rect id="_x0000_i1027" alt="" style="width:468pt;height:.05pt;mso-width-percent:0;mso-height-percent:0;mso-width-percent:0;mso-height-percent:0" o:hralign="center" o:hrstd="t" o:hr="t" fillcolor="#a0a0a0" stroked="f"/>
        </w:pict>
      </w:r>
    </w:p>
    <w:p w14:paraId="49AAAA3E" w14:textId="77777777" w:rsidR="000F3A98" w:rsidRPr="000F3A98" w:rsidRDefault="000F3A98" w:rsidP="000F3A98">
      <w:pPr>
        <w:shd w:val="clear" w:color="auto" w:fill="FFFFFF"/>
        <w:ind w:left="-220" w:right="-220"/>
        <w:outlineLvl w:val="1"/>
        <w:rPr>
          <w:rFonts w:ascii="Times New Roman" w:eastAsia="Times New Roman" w:hAnsi="Times New Roman" w:cs="Times New Roman"/>
          <w:b/>
          <w:bCs/>
          <w:sz w:val="36"/>
          <w:szCs w:val="36"/>
        </w:rPr>
      </w:pPr>
      <w:r w:rsidRPr="000F3A98">
        <w:rPr>
          <w:rFonts w:ascii="Times New Roman" w:eastAsia="Times New Roman" w:hAnsi="Times New Roman" w:cs="Times New Roman"/>
          <w:b/>
          <w:bCs/>
          <w:color w:val="85200C"/>
          <w:sz w:val="28"/>
          <w:szCs w:val="28"/>
        </w:rPr>
        <w:t>TOXIC TORTS AND ENVIRONMENTAL CASES</w:t>
      </w:r>
    </w:p>
    <w:p w14:paraId="3351E337" w14:textId="77777777" w:rsidR="000F3A98" w:rsidRPr="000F3A98" w:rsidRDefault="000F3A98" w:rsidP="000F3A98">
      <w:pPr>
        <w:shd w:val="clear" w:color="auto" w:fill="FFFFFF"/>
        <w:ind w:left="-220" w:right="-220"/>
        <w:rPr>
          <w:rFonts w:ascii="Times New Roman" w:eastAsia="Times New Roman" w:hAnsi="Times New Roman" w:cs="Times New Roman"/>
        </w:rPr>
      </w:pPr>
      <w:r w:rsidRPr="000F3A98">
        <w:rPr>
          <w:rFonts w:ascii="Times New Roman" w:eastAsia="Times New Roman" w:hAnsi="Times New Roman" w:cs="Times New Roman"/>
          <w:i/>
          <w:iCs/>
          <w:color w:val="212529"/>
        </w:rPr>
        <w:t>Cases involving alleged damages or injuries resulting from the release of toxins into the environment, such as toxins from:</w:t>
      </w:r>
    </w:p>
    <w:p w14:paraId="678694E3" w14:textId="77777777" w:rsidR="000F3A98" w:rsidRPr="000F3A98" w:rsidRDefault="000F3A98" w:rsidP="000F3A98">
      <w:pPr>
        <w:numPr>
          <w:ilvl w:val="0"/>
          <w:numId w:val="8"/>
        </w:numPr>
        <w:spacing w:before="160"/>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Oil spills</w:t>
      </w:r>
    </w:p>
    <w:p w14:paraId="310AB57D" w14:textId="77777777" w:rsidR="000F3A98" w:rsidRPr="000F3A98" w:rsidRDefault="000F3A98" w:rsidP="000F3A98">
      <w:pPr>
        <w:numPr>
          <w:ilvl w:val="0"/>
          <w:numId w:val="8"/>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Waste products from manufacturing processes</w:t>
      </w:r>
    </w:p>
    <w:p w14:paraId="02E13AE8" w14:textId="77777777" w:rsidR="000F3A98" w:rsidRPr="000F3A98" w:rsidRDefault="000F3A98" w:rsidP="000F3A98">
      <w:pPr>
        <w:numPr>
          <w:ilvl w:val="0"/>
          <w:numId w:val="8"/>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Electromagnetic fields (e.g., against a utility company)</w:t>
      </w:r>
    </w:p>
    <w:p w14:paraId="159D7621" w14:textId="77777777" w:rsidR="000F3A98" w:rsidRPr="000F3A98" w:rsidRDefault="000F3A98" w:rsidP="000F3A98">
      <w:pPr>
        <w:numPr>
          <w:ilvl w:val="0"/>
          <w:numId w:val="8"/>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Radiation contamination.</w:t>
      </w:r>
    </w:p>
    <w:p w14:paraId="54C98B08" w14:textId="77777777" w:rsidR="000F3A98" w:rsidRPr="000F3A98" w:rsidRDefault="000F3A98" w:rsidP="000F3A98">
      <w:pPr>
        <w:numPr>
          <w:ilvl w:val="0"/>
          <w:numId w:val="8"/>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Hazardous chemicals in a workplace</w:t>
      </w:r>
    </w:p>
    <w:p w14:paraId="52E7A7D8" w14:textId="77777777" w:rsidR="000F3A98" w:rsidRPr="000F3A98" w:rsidRDefault="000F3A98" w:rsidP="000F3A98">
      <w:pPr>
        <w:numPr>
          <w:ilvl w:val="0"/>
          <w:numId w:val="9"/>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Waste management and disposal</w:t>
      </w:r>
    </w:p>
    <w:p w14:paraId="1C1EDF90" w14:textId="77777777" w:rsidR="000F3A98" w:rsidRPr="000F3A98" w:rsidRDefault="000F3A98" w:rsidP="000F3A98">
      <w:pPr>
        <w:numPr>
          <w:ilvl w:val="0"/>
          <w:numId w:val="9"/>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Pesticides</w:t>
      </w:r>
    </w:p>
    <w:p w14:paraId="677365D6" w14:textId="77777777" w:rsidR="000F3A98" w:rsidRPr="000F3A98" w:rsidRDefault="000F3A98" w:rsidP="000F3A98">
      <w:pPr>
        <w:numPr>
          <w:ilvl w:val="0"/>
          <w:numId w:val="9"/>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Sick building syndrome</w:t>
      </w:r>
    </w:p>
    <w:p w14:paraId="5116AA5E" w14:textId="77777777" w:rsidR="000F3A98" w:rsidRPr="000F3A98" w:rsidRDefault="000F3A98" w:rsidP="000F3A98">
      <w:pPr>
        <w:numPr>
          <w:ilvl w:val="0"/>
          <w:numId w:val="9"/>
        </w:numPr>
        <w:spacing w:after="700"/>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Lead poisoning</w:t>
      </w:r>
    </w:p>
    <w:p w14:paraId="6D92BA01" w14:textId="77777777" w:rsidR="000F3A98" w:rsidRPr="000F3A98" w:rsidRDefault="00F65B0F" w:rsidP="000F3A98">
      <w:pPr>
        <w:shd w:val="clear" w:color="auto" w:fill="FFFFFF"/>
        <w:ind w:left="-220" w:right="-220"/>
        <w:outlineLvl w:val="1"/>
        <w:rPr>
          <w:rFonts w:ascii="Times New Roman" w:eastAsia="Times New Roman" w:hAnsi="Times New Roman" w:cs="Times New Roman"/>
          <w:b/>
          <w:bCs/>
          <w:sz w:val="36"/>
          <w:szCs w:val="36"/>
        </w:rPr>
      </w:pPr>
      <w:r w:rsidRPr="000F3A98">
        <w:rPr>
          <w:rFonts w:ascii="Times New Roman" w:eastAsia="Times New Roman" w:hAnsi="Times New Roman" w:cs="Times New Roman"/>
          <w:b/>
          <w:bCs/>
          <w:noProof/>
          <w:sz w:val="36"/>
          <w:szCs w:val="36"/>
        </w:rPr>
        <w:lastRenderedPageBreak/>
        <w:pict w14:anchorId="0954EAC8">
          <v:rect id="_x0000_i1026" alt="" style="width:468pt;height:.05pt;mso-width-percent:0;mso-height-percent:0;mso-width-percent:0;mso-height-percent:0" o:hralign="center" o:hrstd="t" o:hr="t" fillcolor="#a0a0a0" stroked="f"/>
        </w:pict>
      </w:r>
    </w:p>
    <w:p w14:paraId="30F69ABF" w14:textId="77777777" w:rsidR="000F3A98" w:rsidRPr="000F3A98" w:rsidRDefault="000F3A98" w:rsidP="000F3A98">
      <w:pPr>
        <w:shd w:val="clear" w:color="auto" w:fill="FFFFFF"/>
        <w:ind w:left="-220" w:right="-220"/>
        <w:outlineLvl w:val="1"/>
        <w:rPr>
          <w:rFonts w:ascii="Times New Roman" w:eastAsia="Times New Roman" w:hAnsi="Times New Roman" w:cs="Times New Roman"/>
          <w:b/>
          <w:bCs/>
          <w:sz w:val="36"/>
          <w:szCs w:val="36"/>
        </w:rPr>
      </w:pPr>
      <w:r w:rsidRPr="000F3A98">
        <w:rPr>
          <w:rFonts w:ascii="Times New Roman" w:eastAsia="Times New Roman" w:hAnsi="Times New Roman" w:cs="Times New Roman"/>
          <w:b/>
          <w:bCs/>
          <w:color w:val="85200C"/>
          <w:sz w:val="28"/>
          <w:szCs w:val="28"/>
        </w:rPr>
        <w:t>WORKERS’ COMPENSATION AND WORKPLACE INJURY CASES</w:t>
      </w:r>
    </w:p>
    <w:p w14:paraId="7F9B57E4" w14:textId="77777777" w:rsidR="000F3A98" w:rsidRPr="000F3A98" w:rsidRDefault="000F3A98" w:rsidP="000F3A98">
      <w:pPr>
        <w:shd w:val="clear" w:color="auto" w:fill="FFFFFF"/>
        <w:ind w:left="-220" w:right="-220"/>
        <w:rPr>
          <w:rFonts w:ascii="Times New Roman" w:eastAsia="Times New Roman" w:hAnsi="Times New Roman" w:cs="Times New Roman"/>
        </w:rPr>
      </w:pPr>
      <w:r w:rsidRPr="000F3A98">
        <w:rPr>
          <w:rFonts w:ascii="Times New Roman" w:eastAsia="Times New Roman" w:hAnsi="Times New Roman" w:cs="Times New Roman"/>
          <w:i/>
          <w:iCs/>
          <w:color w:val="212529"/>
        </w:rPr>
        <w:t>Cases involving job-related injuries arising out of and in the course of employment, such as:</w:t>
      </w:r>
    </w:p>
    <w:p w14:paraId="0587C31D" w14:textId="77777777" w:rsidR="000F3A98" w:rsidRPr="000F3A98" w:rsidRDefault="000F3A98" w:rsidP="000F3A98">
      <w:pPr>
        <w:numPr>
          <w:ilvl w:val="0"/>
          <w:numId w:val="10"/>
        </w:numPr>
        <w:spacing w:before="160"/>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Equipment- and machinery-related injuries</w:t>
      </w:r>
    </w:p>
    <w:p w14:paraId="4454D79F" w14:textId="77777777" w:rsidR="000F3A98" w:rsidRPr="000F3A98" w:rsidRDefault="000F3A98" w:rsidP="000F3A98">
      <w:pPr>
        <w:numPr>
          <w:ilvl w:val="0"/>
          <w:numId w:val="10"/>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Cumulative trauma disorders</w:t>
      </w:r>
    </w:p>
    <w:p w14:paraId="05E0CF6C" w14:textId="77777777" w:rsidR="000F3A98" w:rsidRPr="000F3A98" w:rsidRDefault="000F3A98" w:rsidP="000F3A98">
      <w:pPr>
        <w:numPr>
          <w:ilvl w:val="0"/>
          <w:numId w:val="10"/>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Injuries caused by objects striking workers</w:t>
      </w:r>
    </w:p>
    <w:p w14:paraId="1C8221DA" w14:textId="77777777" w:rsidR="000F3A98" w:rsidRPr="000F3A98" w:rsidRDefault="000F3A98" w:rsidP="000F3A98">
      <w:pPr>
        <w:numPr>
          <w:ilvl w:val="0"/>
          <w:numId w:val="10"/>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Back injuries</w:t>
      </w:r>
    </w:p>
    <w:p w14:paraId="475963D7" w14:textId="77777777" w:rsidR="000F3A98" w:rsidRPr="000F3A98" w:rsidRDefault="000F3A98" w:rsidP="000F3A98">
      <w:pPr>
        <w:numPr>
          <w:ilvl w:val="0"/>
          <w:numId w:val="10"/>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 Auto accidents</w:t>
      </w:r>
    </w:p>
    <w:p w14:paraId="4B57F90F" w14:textId="77777777" w:rsidR="000F3A98" w:rsidRPr="000F3A98" w:rsidRDefault="000F3A98" w:rsidP="000F3A98">
      <w:pPr>
        <w:shd w:val="clear" w:color="auto" w:fill="FFFFFF"/>
        <w:ind w:left="-220" w:right="-220"/>
        <w:outlineLvl w:val="1"/>
        <w:rPr>
          <w:rFonts w:ascii="Times New Roman" w:eastAsia="Times New Roman" w:hAnsi="Times New Roman" w:cs="Times New Roman"/>
          <w:b/>
          <w:bCs/>
          <w:sz w:val="36"/>
          <w:szCs w:val="36"/>
        </w:rPr>
      </w:pPr>
      <w:r w:rsidRPr="000F3A98">
        <w:rPr>
          <w:rFonts w:ascii="Times New Roman" w:eastAsia="Times New Roman" w:hAnsi="Times New Roman" w:cs="Times New Roman"/>
          <w:b/>
          <w:bCs/>
          <w:sz w:val="36"/>
          <w:szCs w:val="36"/>
        </w:rPr>
        <w:t> </w:t>
      </w:r>
    </w:p>
    <w:p w14:paraId="08FA9902" w14:textId="77777777" w:rsidR="000F3A98" w:rsidRPr="000F3A98" w:rsidRDefault="00F65B0F" w:rsidP="000F3A98">
      <w:pPr>
        <w:shd w:val="clear" w:color="auto" w:fill="FFFFFF"/>
        <w:ind w:left="-220" w:right="-220"/>
        <w:outlineLvl w:val="1"/>
        <w:rPr>
          <w:rFonts w:ascii="Times New Roman" w:eastAsia="Times New Roman" w:hAnsi="Times New Roman" w:cs="Times New Roman"/>
          <w:b/>
          <w:bCs/>
          <w:sz w:val="36"/>
          <w:szCs w:val="36"/>
        </w:rPr>
      </w:pPr>
      <w:r w:rsidRPr="000F3A98">
        <w:rPr>
          <w:rFonts w:ascii="Times New Roman" w:eastAsia="Times New Roman" w:hAnsi="Times New Roman" w:cs="Times New Roman"/>
          <w:b/>
          <w:bCs/>
          <w:noProof/>
          <w:sz w:val="36"/>
          <w:szCs w:val="36"/>
        </w:rPr>
        <w:pict w14:anchorId="19BFAAB0">
          <v:rect id="_x0000_i1025" alt="" style="width:468pt;height:.05pt;mso-width-percent:0;mso-height-percent:0;mso-width-percent:0;mso-height-percent:0" o:hralign="center" o:hrstd="t" o:hr="t" fillcolor="#a0a0a0" stroked="f"/>
        </w:pict>
      </w:r>
    </w:p>
    <w:p w14:paraId="10CC8C10" w14:textId="77777777" w:rsidR="000F3A98" w:rsidRPr="000F3A98" w:rsidRDefault="000F3A98" w:rsidP="000F3A98">
      <w:pPr>
        <w:shd w:val="clear" w:color="auto" w:fill="FFFFFF"/>
        <w:ind w:left="-220" w:right="-220"/>
        <w:outlineLvl w:val="1"/>
        <w:rPr>
          <w:rFonts w:ascii="Times New Roman" w:eastAsia="Times New Roman" w:hAnsi="Times New Roman" w:cs="Times New Roman"/>
          <w:b/>
          <w:bCs/>
          <w:sz w:val="36"/>
          <w:szCs w:val="36"/>
        </w:rPr>
      </w:pPr>
      <w:r w:rsidRPr="000F3A98">
        <w:rPr>
          <w:rFonts w:ascii="Times New Roman" w:eastAsia="Times New Roman" w:hAnsi="Times New Roman" w:cs="Times New Roman"/>
          <w:b/>
          <w:bCs/>
          <w:color w:val="85200C"/>
          <w:sz w:val="28"/>
          <w:szCs w:val="28"/>
        </w:rPr>
        <w:t>***ANY CASE WHERE HEALTH, ILLNESS OR INJURY IS AN ISSUE</w:t>
      </w:r>
    </w:p>
    <w:p w14:paraId="12260D58" w14:textId="77777777" w:rsidR="000F3A98" w:rsidRPr="000F3A98" w:rsidRDefault="000F3A98" w:rsidP="000F3A98">
      <w:pPr>
        <w:shd w:val="clear" w:color="auto" w:fill="FFFFFF"/>
        <w:ind w:left="-220" w:right="-220"/>
        <w:rPr>
          <w:rFonts w:ascii="Times New Roman" w:eastAsia="Times New Roman" w:hAnsi="Times New Roman" w:cs="Times New Roman"/>
        </w:rPr>
      </w:pPr>
      <w:r w:rsidRPr="000F3A98">
        <w:rPr>
          <w:rFonts w:ascii="Times New Roman" w:eastAsia="Times New Roman" w:hAnsi="Times New Roman" w:cs="Times New Roman"/>
          <w:i/>
          <w:iCs/>
          <w:color w:val="212529"/>
        </w:rPr>
        <w:t>Many types of cases involving medical-related issues, such as:</w:t>
      </w:r>
    </w:p>
    <w:p w14:paraId="58DAA00A" w14:textId="77777777" w:rsidR="000F3A98" w:rsidRPr="000F3A98" w:rsidRDefault="000F3A98" w:rsidP="000F3A98">
      <w:pPr>
        <w:numPr>
          <w:ilvl w:val="0"/>
          <w:numId w:val="11"/>
        </w:numPr>
        <w:spacing w:before="160"/>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Family law (e.g., custody battle)</w:t>
      </w:r>
    </w:p>
    <w:p w14:paraId="563A8CE1" w14:textId="77777777" w:rsidR="000F3A98" w:rsidRPr="000F3A98" w:rsidRDefault="000F3A98" w:rsidP="000F3A98">
      <w:pPr>
        <w:numPr>
          <w:ilvl w:val="0"/>
          <w:numId w:val="11"/>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Probate (e.g., competency in issue)</w:t>
      </w:r>
    </w:p>
    <w:p w14:paraId="1F3B6723" w14:textId="77777777" w:rsidR="000F3A98" w:rsidRPr="000F3A98" w:rsidRDefault="000F3A98" w:rsidP="000F3A98">
      <w:pPr>
        <w:numPr>
          <w:ilvl w:val="0"/>
          <w:numId w:val="11"/>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School health (e.g., injury of child while crossing the street, sexual assault by a teacher)</w:t>
      </w:r>
    </w:p>
    <w:p w14:paraId="44F0638F" w14:textId="77777777" w:rsidR="000F3A98" w:rsidRPr="000F3A98" w:rsidRDefault="000F3A98" w:rsidP="000F3A98">
      <w:pPr>
        <w:numPr>
          <w:ilvl w:val="0"/>
          <w:numId w:val="11"/>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Americans with Disabilities Act (ADA)</w:t>
      </w:r>
    </w:p>
    <w:p w14:paraId="5528477B" w14:textId="77777777" w:rsidR="000F3A98" w:rsidRPr="000F3A98" w:rsidRDefault="000F3A98" w:rsidP="000F3A98">
      <w:pPr>
        <w:numPr>
          <w:ilvl w:val="0"/>
          <w:numId w:val="11"/>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Employer-employee relationships (e.g., wrongful dismissal)</w:t>
      </w:r>
    </w:p>
    <w:p w14:paraId="054B0E0F" w14:textId="77777777" w:rsidR="000F3A98" w:rsidRPr="000F3A98" w:rsidRDefault="000F3A98" w:rsidP="000F3A98">
      <w:pPr>
        <w:numPr>
          <w:ilvl w:val="0"/>
          <w:numId w:val="11"/>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Sexual harassment</w:t>
      </w:r>
    </w:p>
    <w:p w14:paraId="2B66F6CB" w14:textId="77777777" w:rsidR="000F3A98" w:rsidRPr="000F3A98" w:rsidRDefault="000F3A98" w:rsidP="000F3A98">
      <w:pPr>
        <w:numPr>
          <w:ilvl w:val="0"/>
          <w:numId w:val="11"/>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Right to die</w:t>
      </w:r>
    </w:p>
    <w:p w14:paraId="28169D11" w14:textId="77777777" w:rsidR="000F3A98" w:rsidRPr="000F3A98" w:rsidRDefault="000F3A98" w:rsidP="000F3A98">
      <w:pPr>
        <w:numPr>
          <w:ilvl w:val="0"/>
          <w:numId w:val="11"/>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Social Security benefit issues</w:t>
      </w:r>
    </w:p>
    <w:p w14:paraId="06946E6B" w14:textId="77777777" w:rsidR="000F3A98" w:rsidRPr="000F3A98" w:rsidRDefault="000F3A98" w:rsidP="000F3A98">
      <w:pPr>
        <w:numPr>
          <w:ilvl w:val="0"/>
          <w:numId w:val="11"/>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Medicare benefit issues</w:t>
      </w:r>
    </w:p>
    <w:p w14:paraId="075CBF2A" w14:textId="77777777" w:rsidR="000F3A98" w:rsidRPr="000F3A98" w:rsidRDefault="000F3A98" w:rsidP="000F3A98">
      <w:pPr>
        <w:numPr>
          <w:ilvl w:val="0"/>
          <w:numId w:val="11"/>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Physician-facility relationships (e.g., physician dropped from an HMO, preferred provider network or managed care network)</w:t>
      </w:r>
    </w:p>
    <w:p w14:paraId="0C1E5BE5" w14:textId="77777777" w:rsidR="000F3A98" w:rsidRPr="000F3A98" w:rsidRDefault="000F3A98" w:rsidP="000F3A98">
      <w:pPr>
        <w:numPr>
          <w:ilvl w:val="0"/>
          <w:numId w:val="11"/>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Psychiatrist or therapist abuse or injury</w:t>
      </w:r>
    </w:p>
    <w:p w14:paraId="03B8050F" w14:textId="77777777" w:rsidR="000F3A98" w:rsidRPr="000F3A98" w:rsidRDefault="000F3A98" w:rsidP="000F3A98">
      <w:pPr>
        <w:numPr>
          <w:ilvl w:val="0"/>
          <w:numId w:val="11"/>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Insurance (e.g., reasonableness of a medical bill, relationship of a medical bill to the alleged damages or injuries)</w:t>
      </w:r>
    </w:p>
    <w:p w14:paraId="45A6D203" w14:textId="77777777" w:rsidR="000F3A98" w:rsidRPr="000F3A98" w:rsidRDefault="000F3A98" w:rsidP="000F3A98">
      <w:pPr>
        <w:numPr>
          <w:ilvl w:val="0"/>
          <w:numId w:val="11"/>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Family Leave Act</w:t>
      </w:r>
    </w:p>
    <w:p w14:paraId="2BD39475" w14:textId="77777777" w:rsidR="000F3A98" w:rsidRPr="000F3A98" w:rsidRDefault="000F3A98" w:rsidP="000F3A98">
      <w:pPr>
        <w:numPr>
          <w:ilvl w:val="0"/>
          <w:numId w:val="11"/>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Bad faith litigation against insurance companies for failure to pay a claim or for denial of access to specific care or treatment</w:t>
      </w:r>
    </w:p>
    <w:p w14:paraId="6EF31E66" w14:textId="77777777" w:rsidR="000F3A98" w:rsidRPr="000F3A98" w:rsidRDefault="000F3A98" w:rsidP="000F3A98">
      <w:pPr>
        <w:numPr>
          <w:ilvl w:val="0"/>
          <w:numId w:val="11"/>
        </w:numPr>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Wrongful adoption </w:t>
      </w:r>
    </w:p>
    <w:p w14:paraId="7FE21D58" w14:textId="77777777" w:rsidR="000F3A98" w:rsidRPr="000F3A98" w:rsidRDefault="000F3A98" w:rsidP="000F3A98">
      <w:pPr>
        <w:numPr>
          <w:ilvl w:val="0"/>
          <w:numId w:val="11"/>
        </w:numPr>
        <w:spacing w:before="160"/>
        <w:ind w:left="580" w:right="-440"/>
        <w:textAlignment w:val="baseline"/>
        <w:rPr>
          <w:rFonts w:ascii="Times New Roman" w:eastAsia="Times New Roman" w:hAnsi="Times New Roman" w:cs="Times New Roman"/>
          <w:color w:val="212529"/>
        </w:rPr>
      </w:pPr>
      <w:r w:rsidRPr="000F3A98">
        <w:rPr>
          <w:rFonts w:ascii="Times New Roman" w:eastAsia="Times New Roman" w:hAnsi="Times New Roman" w:cs="Times New Roman"/>
          <w:color w:val="212529"/>
        </w:rPr>
        <w:t>Healthcare professional board disciplinary actions</w:t>
      </w:r>
    </w:p>
    <w:p w14:paraId="26812E1A" w14:textId="77777777" w:rsidR="00512099" w:rsidRDefault="00512099"/>
    <w:sectPr w:rsidR="00512099" w:rsidSect="00981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5C02"/>
    <w:multiLevelType w:val="multilevel"/>
    <w:tmpl w:val="ED76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718E8"/>
    <w:multiLevelType w:val="multilevel"/>
    <w:tmpl w:val="4748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42F7F"/>
    <w:multiLevelType w:val="multilevel"/>
    <w:tmpl w:val="C5FC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D3C11"/>
    <w:multiLevelType w:val="multilevel"/>
    <w:tmpl w:val="2FBA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31910"/>
    <w:multiLevelType w:val="multilevel"/>
    <w:tmpl w:val="4B78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534E3"/>
    <w:multiLevelType w:val="multilevel"/>
    <w:tmpl w:val="3792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F95737"/>
    <w:multiLevelType w:val="multilevel"/>
    <w:tmpl w:val="44A6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69119B"/>
    <w:multiLevelType w:val="multilevel"/>
    <w:tmpl w:val="4F3C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1F22EC"/>
    <w:multiLevelType w:val="multilevel"/>
    <w:tmpl w:val="0422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8D54B1"/>
    <w:multiLevelType w:val="multilevel"/>
    <w:tmpl w:val="9872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215E07"/>
    <w:multiLevelType w:val="multilevel"/>
    <w:tmpl w:val="F10C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0"/>
  </w:num>
  <w:num w:numId="4">
    <w:abstractNumId w:val="2"/>
  </w:num>
  <w:num w:numId="5">
    <w:abstractNumId w:val="5"/>
  </w:num>
  <w:num w:numId="6">
    <w:abstractNumId w:val="4"/>
  </w:num>
  <w:num w:numId="7">
    <w:abstractNumId w:val="3"/>
  </w:num>
  <w:num w:numId="8">
    <w:abstractNumId w:val="6"/>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98"/>
    <w:rsid w:val="000F3A98"/>
    <w:rsid w:val="00217FF7"/>
    <w:rsid w:val="003E04E0"/>
    <w:rsid w:val="00512099"/>
    <w:rsid w:val="006968EB"/>
    <w:rsid w:val="00816E56"/>
    <w:rsid w:val="009816D0"/>
    <w:rsid w:val="00C5240B"/>
    <w:rsid w:val="00F65B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E6E2"/>
  <w14:defaultImageDpi w14:val="32767"/>
  <w15:chartTrackingRefBased/>
  <w15:docId w15:val="{C261BF5D-77A2-4E4D-A05A-8CEEA8DF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0F3A9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3A9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F3A9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2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Hight, Jacque</dc:creator>
  <cp:keywords/>
  <dc:description/>
  <cp:lastModifiedBy>Hight, Jacque</cp:lastModifiedBy>
  <cp:revision>5</cp:revision>
  <dcterms:created xsi:type="dcterms:W3CDTF">2021-03-08T23:34:00Z</dcterms:created>
  <dcterms:modified xsi:type="dcterms:W3CDTF">2021-03-08T23:35:00Z</dcterms:modified>
</cp:coreProperties>
</file>